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D10C1" w14:textId="36EA6335" w:rsidR="003A413A" w:rsidRPr="00085972" w:rsidRDefault="003A413A" w:rsidP="003A413A">
      <w:pPr>
        <w:rPr>
          <w:rFonts w:ascii="Arial" w:eastAsia="Times New Roman" w:hAnsi="Arial" w:cs="Times New Roman"/>
          <w:b/>
          <w:caps/>
          <w:color w:val="800000"/>
          <w:sz w:val="28"/>
          <w:szCs w:val="28"/>
        </w:rPr>
      </w:pPr>
      <w:r w:rsidRPr="00085972">
        <w:rPr>
          <w:rFonts w:ascii="Arial" w:eastAsia="Times New Roman" w:hAnsi="Arial" w:cs="Times New Roman"/>
          <w:b/>
          <w:color w:val="800000"/>
          <w:sz w:val="28"/>
          <w:szCs w:val="28"/>
        </w:rPr>
        <w:t>ЕГИПЕТСКИЕ МУМИИ В МУЗЕЕ</w:t>
      </w:r>
    </w:p>
    <w:p w14:paraId="507073E4" w14:textId="58ECBAF9" w:rsidR="003A413A" w:rsidRDefault="003A413A" w:rsidP="00D816F1">
      <w:pPr>
        <w:rPr>
          <w:rFonts w:ascii="Arial" w:hAnsi="Arial"/>
          <w:color w:val="800000"/>
        </w:rPr>
      </w:pPr>
      <w:r w:rsidRPr="00085972">
        <w:rPr>
          <w:rFonts w:ascii="Arial" w:hAnsi="Arial"/>
          <w:color w:val="800000"/>
        </w:rPr>
        <w:t>14 сентября 2021</w:t>
      </w:r>
    </w:p>
    <w:p w14:paraId="55BC3379" w14:textId="77777777" w:rsidR="00085972" w:rsidRPr="00085972" w:rsidRDefault="00085972" w:rsidP="00D816F1">
      <w:pPr>
        <w:rPr>
          <w:rFonts w:ascii="Arial" w:hAnsi="Arial"/>
          <w:color w:val="800000"/>
        </w:rPr>
      </w:pPr>
    </w:p>
    <w:p w14:paraId="3C486F71" w14:textId="77777777" w:rsidR="003A413A" w:rsidRPr="00C616B3" w:rsidRDefault="003A413A" w:rsidP="00D816F1">
      <w:pPr>
        <w:rPr>
          <w:rFonts w:ascii="Arial" w:hAnsi="Arial"/>
          <w:b/>
        </w:rPr>
      </w:pPr>
    </w:p>
    <w:p w14:paraId="619DB440" w14:textId="43214770" w:rsidR="00D816F1" w:rsidRPr="00085972" w:rsidRDefault="00AC1B7D" w:rsidP="00D816F1">
      <w:pPr>
        <w:rPr>
          <w:rFonts w:ascii="Arial" w:hAnsi="Arial"/>
          <w:b/>
          <w:color w:val="800000"/>
        </w:rPr>
      </w:pPr>
      <w:r w:rsidRPr="00085972">
        <w:rPr>
          <w:rFonts w:ascii="Arial" w:hAnsi="Arial"/>
          <w:b/>
          <w:color w:val="800000"/>
        </w:rPr>
        <w:t>Утреннее заседание, 11:00</w:t>
      </w:r>
    </w:p>
    <w:p w14:paraId="7A18D995" w14:textId="7EF56B5D" w:rsidR="00D816F1" w:rsidRPr="00085972" w:rsidRDefault="00AC1B7D" w:rsidP="00D816F1">
      <w:pPr>
        <w:rPr>
          <w:rFonts w:ascii="Arial" w:hAnsi="Arial"/>
          <w:color w:val="800000"/>
        </w:rPr>
      </w:pPr>
      <w:r w:rsidRPr="00085972">
        <w:rPr>
          <w:rFonts w:ascii="Arial" w:hAnsi="Arial"/>
          <w:color w:val="800000"/>
        </w:rPr>
        <w:t>Модератор А. О. Большаков</w:t>
      </w:r>
    </w:p>
    <w:p w14:paraId="0E80D198" w14:textId="77777777" w:rsidR="00AC1B7D" w:rsidRPr="00C616B3" w:rsidRDefault="00AC1B7D" w:rsidP="00D816F1">
      <w:pPr>
        <w:rPr>
          <w:rFonts w:ascii="Arial" w:hAnsi="Arial"/>
        </w:rPr>
      </w:pPr>
    </w:p>
    <w:p w14:paraId="211D4505" w14:textId="5AA29A31" w:rsidR="006036D2" w:rsidRPr="00C616B3" w:rsidRDefault="006036D2" w:rsidP="006036D2">
      <w:pPr>
        <w:rPr>
          <w:rFonts w:ascii="Arial" w:eastAsia="Times New Roman" w:hAnsi="Arial" w:cs="Times New Roman"/>
        </w:rPr>
      </w:pPr>
      <w:r w:rsidRPr="00C616B3">
        <w:rPr>
          <w:rFonts w:ascii="Arial" w:eastAsia="Times New Roman" w:hAnsi="Arial" w:cs="Times New Roman"/>
          <w:color w:val="000000"/>
        </w:rPr>
        <w:t>Вступительное слово генерального директора Государственного Эрмитажа М. Б. Пиотровского.</w:t>
      </w:r>
    </w:p>
    <w:p w14:paraId="7693CEB9" w14:textId="77777777" w:rsidR="00E51506" w:rsidRPr="00C616B3" w:rsidRDefault="00E51506" w:rsidP="007953E1">
      <w:pPr>
        <w:rPr>
          <w:rFonts w:ascii="Arial" w:hAnsi="Arial"/>
          <w:i/>
        </w:rPr>
      </w:pPr>
    </w:p>
    <w:p w14:paraId="140728FF" w14:textId="153D7EB9" w:rsidR="007953E1" w:rsidRPr="00C616B3" w:rsidRDefault="007953E1" w:rsidP="007953E1">
      <w:pPr>
        <w:rPr>
          <w:rFonts w:ascii="Arial" w:eastAsia="Times New Roman" w:hAnsi="Arial" w:cs="Times New Roman"/>
          <w:color w:val="000000"/>
        </w:rPr>
      </w:pPr>
      <w:r w:rsidRPr="00530BFE">
        <w:rPr>
          <w:rFonts w:ascii="Arial" w:hAnsi="Arial"/>
          <w:i/>
          <w:color w:val="800000"/>
        </w:rPr>
        <w:t>В. С. Декан (</w:t>
      </w:r>
      <w:r w:rsidRPr="00530BFE">
        <w:rPr>
          <w:rFonts w:ascii="Arial" w:eastAsia="Times New Roman" w:hAnsi="Arial"/>
          <w:i/>
          <w:color w:val="800000"/>
        </w:rPr>
        <w:t>Северо-Западный окружной научно-клинический центр им. Л. Г. Соколова)</w:t>
      </w:r>
      <w:r w:rsidRPr="00530BFE">
        <w:rPr>
          <w:rFonts w:ascii="Arial" w:eastAsia="Times New Roman" w:hAnsi="Arial"/>
          <w:color w:val="800000"/>
        </w:rPr>
        <w:t> </w:t>
      </w:r>
      <w:r w:rsidR="00C616B3">
        <w:rPr>
          <w:rFonts w:ascii="Wingdings" w:eastAsia="Times New Roman" w:hAnsi="Wingdings" w:cstheme="majorHAnsi"/>
          <w:color w:val="000000"/>
          <w:sz w:val="16"/>
          <w:szCs w:val="16"/>
        </w:rPr>
        <w:t></w:t>
      </w:r>
      <w:r w:rsidRPr="00C616B3">
        <w:rPr>
          <w:rFonts w:ascii="Arial" w:eastAsia="Times New Roman" w:hAnsi="Arial" w:cstheme="majorHAnsi"/>
          <w:color w:val="000000"/>
        </w:rPr>
        <w:t> </w:t>
      </w:r>
      <w:r w:rsidRPr="00C616B3">
        <w:rPr>
          <w:rFonts w:ascii="Arial" w:eastAsia="Times New Roman" w:hAnsi="Arial" w:cs="Times New Roman"/>
          <w:color w:val="000000"/>
        </w:rPr>
        <w:t>Тысячелетняя история мумий древнего Египта и современная медицина: тайное становится явным</w:t>
      </w:r>
    </w:p>
    <w:p w14:paraId="634E876F" w14:textId="77777777" w:rsidR="00A353D4" w:rsidRPr="00C616B3" w:rsidRDefault="00A353D4" w:rsidP="007953E1">
      <w:pPr>
        <w:rPr>
          <w:rFonts w:ascii="Arial" w:eastAsia="Times New Roman" w:hAnsi="Arial" w:cs="Times New Roman"/>
          <w:color w:val="000000"/>
        </w:rPr>
      </w:pPr>
    </w:p>
    <w:p w14:paraId="56AE9480" w14:textId="118A8E74" w:rsidR="00A353D4" w:rsidRPr="00C616B3" w:rsidRDefault="00A353D4" w:rsidP="007953E1">
      <w:pPr>
        <w:rPr>
          <w:rFonts w:ascii="Arial" w:eastAsia="Times New Roman" w:hAnsi="Arial" w:cs="Times New Roman"/>
          <w:color w:val="000000"/>
          <w:lang w:val="en-GB"/>
        </w:rPr>
      </w:pPr>
      <w:proofErr w:type="spellStart"/>
      <w:r w:rsidRPr="00530BFE">
        <w:rPr>
          <w:rFonts w:ascii="Arial" w:eastAsia="Times New Roman" w:hAnsi="Arial" w:cs="Times New Roman"/>
          <w:i/>
          <w:color w:val="800000"/>
          <w:lang w:val="en-GB"/>
        </w:rPr>
        <w:t>Abualhassan</w:t>
      </w:r>
      <w:proofErr w:type="spellEnd"/>
      <w:r w:rsidRPr="00530BFE">
        <w:rPr>
          <w:rFonts w:ascii="Arial" w:eastAsia="Times New Roman" w:hAnsi="Arial" w:cs="Times New Roman"/>
          <w:i/>
          <w:color w:val="800000"/>
          <w:lang w:val="en-GB"/>
        </w:rPr>
        <w:t xml:space="preserve"> Mahmoud </w:t>
      </w:r>
      <w:proofErr w:type="spellStart"/>
      <w:r w:rsidRPr="00530BFE">
        <w:rPr>
          <w:rFonts w:ascii="Arial" w:eastAsia="Times New Roman" w:hAnsi="Arial" w:cs="Times New Roman"/>
          <w:i/>
          <w:color w:val="800000"/>
          <w:lang w:val="en-GB"/>
        </w:rPr>
        <w:t>Bakry</w:t>
      </w:r>
      <w:proofErr w:type="spellEnd"/>
      <w:r w:rsidRPr="00530BFE">
        <w:rPr>
          <w:rFonts w:ascii="Arial" w:eastAsia="Times New Roman" w:hAnsi="Arial" w:cs="Times New Roman"/>
          <w:i/>
          <w:color w:val="800000"/>
          <w:lang w:val="en-GB"/>
        </w:rPr>
        <w:t xml:space="preserve"> (Department of Egyptology, Faculty of Archaeology, Cairo University</w:t>
      </w:r>
      <w:proofErr w:type="gramStart"/>
      <w:r w:rsidRPr="00530BFE">
        <w:rPr>
          <w:rFonts w:ascii="Arial" w:eastAsia="Times New Roman" w:hAnsi="Arial" w:cs="Times New Roman"/>
          <w:i/>
          <w:color w:val="800000"/>
          <w:lang w:val="en-GB"/>
        </w:rPr>
        <w:t xml:space="preserve">) </w:t>
      </w:r>
      <w:r w:rsidRPr="00530BFE">
        <w:rPr>
          <w:rFonts w:ascii="Arial" w:eastAsia="Times New Roman" w:hAnsi="Arial" w:cstheme="majorHAnsi"/>
          <w:i/>
          <w:iCs/>
          <w:color w:val="800000"/>
        </w:rPr>
        <w:t> </w:t>
      </w:r>
      <w:r w:rsidR="00C616B3">
        <w:rPr>
          <w:rFonts w:ascii="Wingdings" w:eastAsia="Times New Roman" w:hAnsi="Wingdings" w:cstheme="majorHAnsi"/>
          <w:color w:val="000000"/>
          <w:sz w:val="16"/>
          <w:szCs w:val="16"/>
        </w:rPr>
        <w:t></w:t>
      </w:r>
      <w:proofErr w:type="gramEnd"/>
      <w:r w:rsidRPr="00C616B3">
        <w:rPr>
          <w:rFonts w:ascii="Arial" w:eastAsia="Times New Roman" w:hAnsi="Arial" w:cstheme="majorHAnsi"/>
          <w:color w:val="000000"/>
        </w:rPr>
        <w:t xml:space="preserve"> </w:t>
      </w:r>
      <w:r w:rsidRPr="00C616B3">
        <w:rPr>
          <w:rFonts w:ascii="Arial" w:eastAsia="Times New Roman" w:hAnsi="Arial" w:cs="Times New Roman"/>
          <w:color w:val="000000"/>
          <w:lang w:val="en-GB"/>
        </w:rPr>
        <w:t>Results of Ancient DNA Analysis of Egyptian Mummies: An Overview</w:t>
      </w:r>
    </w:p>
    <w:p w14:paraId="71BC8285" w14:textId="77777777" w:rsidR="007953E1" w:rsidRPr="00C616B3" w:rsidRDefault="007953E1" w:rsidP="007953E1">
      <w:pPr>
        <w:rPr>
          <w:rFonts w:ascii="Arial" w:eastAsia="Times New Roman" w:hAnsi="Arial" w:cs="Times New Roman"/>
          <w:sz w:val="20"/>
          <w:szCs w:val="20"/>
        </w:rPr>
      </w:pPr>
    </w:p>
    <w:p w14:paraId="7F32CB03" w14:textId="6D76AD96" w:rsidR="00206639" w:rsidRPr="00C616B3" w:rsidRDefault="00206639" w:rsidP="00206639">
      <w:pPr>
        <w:rPr>
          <w:rFonts w:ascii="Arial" w:eastAsia="Times New Roman" w:hAnsi="Arial" w:cstheme="majorHAnsi"/>
          <w:color w:val="000000"/>
        </w:rPr>
      </w:pPr>
      <w:r w:rsidRPr="00530BFE">
        <w:rPr>
          <w:rFonts w:ascii="Arial" w:eastAsia="Times New Roman" w:hAnsi="Arial" w:cstheme="majorHAnsi"/>
          <w:i/>
          <w:iCs/>
          <w:color w:val="800000"/>
        </w:rPr>
        <w:t>О.</w:t>
      </w:r>
      <w:r w:rsidR="00466D4D" w:rsidRPr="00530BFE">
        <w:rPr>
          <w:rFonts w:ascii="Arial" w:eastAsia="Times New Roman" w:hAnsi="Arial" w:cstheme="majorHAnsi"/>
          <w:i/>
          <w:iCs/>
          <w:color w:val="800000"/>
        </w:rPr>
        <w:t> </w:t>
      </w:r>
      <w:r w:rsidRPr="00530BFE">
        <w:rPr>
          <w:rFonts w:ascii="Arial" w:eastAsia="Times New Roman" w:hAnsi="Arial" w:cstheme="majorHAnsi"/>
          <w:i/>
          <w:iCs/>
          <w:color w:val="800000"/>
        </w:rPr>
        <w:t>А.</w:t>
      </w:r>
      <w:r w:rsidR="00466D4D" w:rsidRPr="00530BFE">
        <w:rPr>
          <w:rFonts w:ascii="Arial" w:eastAsia="Times New Roman" w:hAnsi="Arial" w:cstheme="majorHAnsi"/>
          <w:i/>
          <w:iCs/>
          <w:color w:val="800000"/>
        </w:rPr>
        <w:t> </w:t>
      </w:r>
      <w:r w:rsidRPr="00530BFE">
        <w:rPr>
          <w:rFonts w:ascii="Arial" w:eastAsia="Times New Roman" w:hAnsi="Arial" w:cstheme="majorHAnsi"/>
          <w:i/>
          <w:iCs/>
          <w:color w:val="800000"/>
        </w:rPr>
        <w:t>Васильева (ГМИИ), О.</w:t>
      </w:r>
      <w:r w:rsidR="00466D4D" w:rsidRPr="00530BFE">
        <w:rPr>
          <w:rFonts w:ascii="Arial" w:eastAsia="Times New Roman" w:hAnsi="Arial" w:cstheme="majorHAnsi"/>
          <w:i/>
          <w:iCs/>
          <w:color w:val="800000"/>
        </w:rPr>
        <w:t> </w:t>
      </w:r>
      <w:r w:rsidRPr="00530BFE">
        <w:rPr>
          <w:rFonts w:ascii="Arial" w:eastAsia="Times New Roman" w:hAnsi="Arial" w:cstheme="majorHAnsi"/>
          <w:i/>
          <w:iCs/>
          <w:color w:val="800000"/>
        </w:rPr>
        <w:t>П.</w:t>
      </w:r>
      <w:r w:rsidR="00466D4D" w:rsidRPr="00530BFE">
        <w:rPr>
          <w:rFonts w:ascii="Arial" w:eastAsia="Times New Roman" w:hAnsi="Arial" w:cstheme="majorHAnsi"/>
          <w:i/>
          <w:iCs/>
          <w:color w:val="800000"/>
        </w:rPr>
        <w:t> </w:t>
      </w:r>
      <w:proofErr w:type="spellStart"/>
      <w:r w:rsidRPr="00530BFE">
        <w:rPr>
          <w:rFonts w:ascii="Arial" w:eastAsia="Times New Roman" w:hAnsi="Arial" w:cstheme="majorHAnsi"/>
          <w:i/>
          <w:iCs/>
          <w:color w:val="800000"/>
        </w:rPr>
        <w:t>Дюжева</w:t>
      </w:r>
      <w:proofErr w:type="spellEnd"/>
      <w:r w:rsidRPr="00530BFE">
        <w:rPr>
          <w:rFonts w:ascii="Arial" w:eastAsia="Times New Roman" w:hAnsi="Arial" w:cstheme="majorHAnsi"/>
          <w:i/>
          <w:iCs/>
          <w:color w:val="800000"/>
        </w:rPr>
        <w:t xml:space="preserve"> (ГМИИ), Р.</w:t>
      </w:r>
      <w:r w:rsidR="00466D4D" w:rsidRPr="00530BFE">
        <w:rPr>
          <w:rFonts w:ascii="Arial" w:eastAsia="Times New Roman" w:hAnsi="Arial" w:cstheme="majorHAnsi"/>
          <w:i/>
          <w:iCs/>
          <w:color w:val="800000"/>
        </w:rPr>
        <w:t> </w:t>
      </w:r>
      <w:r w:rsidRPr="00530BFE">
        <w:rPr>
          <w:rFonts w:ascii="Arial" w:eastAsia="Times New Roman" w:hAnsi="Arial" w:cstheme="majorHAnsi"/>
          <w:i/>
          <w:iCs/>
          <w:color w:val="800000"/>
        </w:rPr>
        <w:t>М.</w:t>
      </w:r>
      <w:r w:rsidR="00466D4D" w:rsidRPr="00530BFE">
        <w:rPr>
          <w:rFonts w:ascii="Arial" w:eastAsia="Times New Roman" w:hAnsi="Arial" w:cstheme="majorHAnsi"/>
          <w:i/>
          <w:iCs/>
          <w:color w:val="800000"/>
        </w:rPr>
        <w:t> </w:t>
      </w:r>
      <w:proofErr w:type="spellStart"/>
      <w:r w:rsidRPr="00530BFE">
        <w:rPr>
          <w:rFonts w:ascii="Arial" w:eastAsia="Times New Roman" w:hAnsi="Arial" w:cstheme="majorHAnsi"/>
          <w:i/>
          <w:iCs/>
          <w:color w:val="800000"/>
        </w:rPr>
        <w:t>Галеев</w:t>
      </w:r>
      <w:proofErr w:type="spellEnd"/>
      <w:r w:rsidRPr="00530BFE">
        <w:rPr>
          <w:rFonts w:ascii="Arial" w:eastAsia="Times New Roman" w:hAnsi="Arial" w:cstheme="majorHAnsi"/>
          <w:i/>
          <w:iCs/>
          <w:color w:val="800000"/>
        </w:rPr>
        <w:t xml:space="preserve"> (Институт этнологии и антропологии РАН)</w:t>
      </w:r>
      <w:r w:rsidR="00D816F1" w:rsidRPr="00530BFE">
        <w:rPr>
          <w:rFonts w:ascii="Arial" w:eastAsia="Times New Roman" w:hAnsi="Arial" w:cstheme="majorHAnsi"/>
          <w:i/>
          <w:iCs/>
          <w:color w:val="800000"/>
        </w:rPr>
        <w:t> </w:t>
      </w:r>
      <w:r w:rsidR="00C616B3">
        <w:rPr>
          <w:rFonts w:ascii="Wingdings" w:eastAsia="Times New Roman" w:hAnsi="Wingdings" w:cstheme="majorHAnsi"/>
          <w:color w:val="000000"/>
          <w:sz w:val="16"/>
          <w:szCs w:val="16"/>
        </w:rPr>
        <w:t></w:t>
      </w:r>
      <w:r w:rsidR="00D816F1" w:rsidRPr="00C616B3">
        <w:rPr>
          <w:rFonts w:ascii="Arial" w:eastAsia="Times New Roman" w:hAnsi="Arial" w:cstheme="majorHAnsi"/>
          <w:color w:val="000000"/>
        </w:rPr>
        <w:t> </w:t>
      </w:r>
      <w:r w:rsidRPr="00C616B3">
        <w:rPr>
          <w:rFonts w:ascii="Arial" w:eastAsia="Times New Roman" w:hAnsi="Arial" w:cstheme="majorHAnsi"/>
          <w:color w:val="000000"/>
        </w:rPr>
        <w:t xml:space="preserve">Мумия женщины из </w:t>
      </w:r>
      <w:proofErr w:type="spellStart"/>
      <w:r w:rsidRPr="00C616B3">
        <w:rPr>
          <w:rFonts w:ascii="Arial" w:eastAsia="Times New Roman" w:hAnsi="Arial" w:cstheme="majorHAnsi"/>
          <w:color w:val="000000"/>
        </w:rPr>
        <w:t>Фаюма</w:t>
      </w:r>
      <w:proofErr w:type="spellEnd"/>
      <w:r w:rsidRPr="00C616B3">
        <w:rPr>
          <w:rFonts w:ascii="Arial" w:eastAsia="Times New Roman" w:hAnsi="Arial" w:cstheme="majorHAnsi"/>
          <w:color w:val="000000"/>
        </w:rPr>
        <w:t xml:space="preserve"> в собрании ГМИИ им. А.С. Пушкина (</w:t>
      </w:r>
      <w:r w:rsidRPr="00C616B3">
        <w:rPr>
          <w:rFonts w:ascii="Arial" w:eastAsia="Times New Roman" w:hAnsi="Arial" w:cstheme="majorHAnsi"/>
          <w:color w:val="000000"/>
          <w:lang w:val="en-US"/>
        </w:rPr>
        <w:t>I</w:t>
      </w:r>
      <w:r w:rsidRPr="00C616B3">
        <w:rPr>
          <w:rFonts w:ascii="Arial" w:eastAsia="Times New Roman" w:hAnsi="Arial" w:cstheme="majorHAnsi"/>
          <w:color w:val="000000"/>
        </w:rPr>
        <w:t>,1а 1240): о</w:t>
      </w:r>
      <w:r w:rsidR="00347114" w:rsidRPr="00C616B3">
        <w:rPr>
          <w:rFonts w:ascii="Arial" w:eastAsia="Times New Roman" w:hAnsi="Arial" w:cstheme="majorHAnsi"/>
          <w:color w:val="000000"/>
        </w:rPr>
        <w:t>собенности мумификации и декора</w:t>
      </w:r>
    </w:p>
    <w:p w14:paraId="78AFE81D" w14:textId="77777777" w:rsidR="00A40541" w:rsidRPr="00C616B3" w:rsidRDefault="00A40541" w:rsidP="00206639">
      <w:pPr>
        <w:rPr>
          <w:rFonts w:ascii="Arial" w:eastAsia="Times New Roman" w:hAnsi="Arial" w:cstheme="majorHAnsi"/>
          <w:color w:val="000000"/>
        </w:rPr>
      </w:pPr>
    </w:p>
    <w:p w14:paraId="3CA33C21" w14:textId="5D5B6D6D" w:rsidR="00A40541" w:rsidRPr="00C616B3" w:rsidRDefault="00A40541" w:rsidP="00A40541">
      <w:pPr>
        <w:rPr>
          <w:rFonts w:ascii="Arial" w:eastAsia="Times New Roman" w:hAnsi="Arial" w:cs="Times New Roman"/>
          <w:color w:val="000000"/>
          <w:lang w:val="en-GB"/>
        </w:rPr>
      </w:pPr>
      <w:proofErr w:type="spellStart"/>
      <w:r w:rsidRPr="00530BFE">
        <w:rPr>
          <w:rFonts w:ascii="Arial" w:eastAsia="Times New Roman" w:hAnsi="Arial" w:cs="Times New Roman"/>
          <w:i/>
          <w:color w:val="800000"/>
          <w:lang w:val="en-GB"/>
        </w:rPr>
        <w:t>Samia</w:t>
      </w:r>
      <w:proofErr w:type="spellEnd"/>
      <w:r w:rsidRPr="00530BFE">
        <w:rPr>
          <w:rFonts w:ascii="Arial" w:eastAsia="Times New Roman" w:hAnsi="Arial" w:cs="Times New Roman"/>
          <w:i/>
          <w:color w:val="800000"/>
          <w:lang w:val="en-GB"/>
        </w:rPr>
        <w:t xml:space="preserve"> El-</w:t>
      </w:r>
      <w:proofErr w:type="spellStart"/>
      <w:r w:rsidRPr="00530BFE">
        <w:rPr>
          <w:rFonts w:ascii="Arial" w:eastAsia="Times New Roman" w:hAnsi="Arial" w:cs="Times New Roman"/>
          <w:i/>
          <w:color w:val="800000"/>
          <w:lang w:val="en-GB"/>
        </w:rPr>
        <w:t>Merghani</w:t>
      </w:r>
      <w:proofErr w:type="spellEnd"/>
      <w:r w:rsidRPr="00530BFE">
        <w:rPr>
          <w:rFonts w:ascii="Arial" w:eastAsia="Times New Roman" w:hAnsi="Arial" w:cs="Times New Roman"/>
          <w:i/>
          <w:color w:val="800000"/>
          <w:lang w:val="en-GB"/>
        </w:rPr>
        <w:t xml:space="preserve"> (Ministry of Tourism and Antiquities, Cairo</w:t>
      </w:r>
      <w:proofErr w:type="gramStart"/>
      <w:r w:rsidRPr="00530BFE">
        <w:rPr>
          <w:rFonts w:ascii="Arial" w:eastAsia="Times New Roman" w:hAnsi="Arial" w:cs="Times New Roman"/>
          <w:i/>
          <w:color w:val="800000"/>
          <w:lang w:val="en-GB"/>
        </w:rPr>
        <w:t>)</w:t>
      </w:r>
      <w:r w:rsidRPr="00530BFE">
        <w:rPr>
          <w:rFonts w:ascii="Arial" w:eastAsia="Times New Roman" w:hAnsi="Arial" w:cstheme="majorHAnsi"/>
          <w:i/>
          <w:iCs/>
          <w:color w:val="800000"/>
        </w:rPr>
        <w:t xml:space="preserve">  </w:t>
      </w:r>
      <w:r w:rsidR="00C616B3">
        <w:rPr>
          <w:rFonts w:ascii="Wingdings" w:eastAsia="Times New Roman" w:hAnsi="Wingdings" w:cstheme="majorHAnsi"/>
          <w:color w:val="000000"/>
          <w:sz w:val="16"/>
          <w:szCs w:val="16"/>
        </w:rPr>
        <w:t></w:t>
      </w:r>
      <w:proofErr w:type="gramEnd"/>
      <w:r w:rsidRPr="00C616B3">
        <w:rPr>
          <w:rFonts w:ascii="Arial" w:eastAsia="Times New Roman" w:hAnsi="Arial" w:cstheme="majorHAnsi"/>
          <w:color w:val="000000"/>
        </w:rPr>
        <w:t>  </w:t>
      </w:r>
      <w:r w:rsidRPr="00C616B3">
        <w:rPr>
          <w:rFonts w:ascii="Arial" w:eastAsia="Times New Roman" w:hAnsi="Arial" w:cs="Times New Roman"/>
          <w:color w:val="000000"/>
          <w:lang w:val="en-GB"/>
        </w:rPr>
        <w:t>Diagnostic Radiology Answers the Most Important Questions: Studying an Egyptian Mummy in India</w:t>
      </w:r>
    </w:p>
    <w:p w14:paraId="41477768" w14:textId="77777777" w:rsidR="003A413A" w:rsidRPr="00C616B3" w:rsidRDefault="003A413A" w:rsidP="00D816F1">
      <w:pPr>
        <w:rPr>
          <w:rFonts w:ascii="Arial" w:eastAsia="Times New Roman" w:hAnsi="Arial" w:cstheme="majorHAnsi"/>
        </w:rPr>
      </w:pPr>
    </w:p>
    <w:p w14:paraId="6E8EE89C" w14:textId="6DBBCB44" w:rsidR="003A413A" w:rsidRPr="00C616B3" w:rsidRDefault="003A413A" w:rsidP="003A413A">
      <w:pPr>
        <w:rPr>
          <w:rFonts w:ascii="Arial" w:eastAsia="Times New Roman" w:hAnsi="Arial" w:cstheme="majorHAnsi"/>
          <w:color w:val="000000"/>
        </w:rPr>
      </w:pPr>
      <w:r w:rsidRPr="00530BFE">
        <w:rPr>
          <w:rFonts w:ascii="Arial" w:eastAsia="Times New Roman" w:hAnsi="Arial" w:cstheme="majorHAnsi"/>
          <w:i/>
          <w:iCs/>
          <w:color w:val="800000"/>
        </w:rPr>
        <w:t>А. О. Большаков (ГЭ)  </w:t>
      </w:r>
      <w:r w:rsidR="00C616B3">
        <w:rPr>
          <w:rFonts w:ascii="Wingdings" w:eastAsia="Times New Roman" w:hAnsi="Wingdings" w:cstheme="majorHAnsi"/>
          <w:color w:val="000000"/>
          <w:sz w:val="16"/>
          <w:szCs w:val="16"/>
        </w:rPr>
        <w:t></w:t>
      </w:r>
      <w:r w:rsidRPr="00C616B3">
        <w:rPr>
          <w:rFonts w:ascii="Arial" w:eastAsia="Times New Roman" w:hAnsi="Arial" w:cstheme="majorHAnsi"/>
          <w:color w:val="000000"/>
        </w:rPr>
        <w:t xml:space="preserve"> К истории </w:t>
      </w:r>
      <w:proofErr w:type="spellStart"/>
      <w:r w:rsidRPr="00C616B3">
        <w:rPr>
          <w:rFonts w:ascii="Arial" w:eastAsia="Times New Roman" w:hAnsi="Arial" w:cstheme="majorHAnsi"/>
          <w:color w:val="000000"/>
        </w:rPr>
        <w:t>распеленывания</w:t>
      </w:r>
      <w:proofErr w:type="spellEnd"/>
      <w:r w:rsidRPr="00C616B3">
        <w:rPr>
          <w:rFonts w:ascii="Arial" w:eastAsia="Times New Roman" w:hAnsi="Arial" w:cstheme="majorHAnsi"/>
          <w:color w:val="000000"/>
        </w:rPr>
        <w:t xml:space="preserve"> мумий в Эрмитаже</w:t>
      </w:r>
    </w:p>
    <w:p w14:paraId="7B7E8F2C" w14:textId="77777777" w:rsidR="003A413A" w:rsidRPr="00C616B3" w:rsidRDefault="003A413A" w:rsidP="003A413A">
      <w:pPr>
        <w:rPr>
          <w:rFonts w:ascii="Arial" w:eastAsia="Times New Roman" w:hAnsi="Arial" w:cstheme="majorHAnsi"/>
          <w:i/>
          <w:iCs/>
          <w:color w:val="000000"/>
        </w:rPr>
      </w:pPr>
    </w:p>
    <w:p w14:paraId="6C9F85A4" w14:textId="219B1C3E" w:rsidR="003A413A" w:rsidRPr="00C616B3" w:rsidRDefault="003A413A" w:rsidP="003A413A">
      <w:pPr>
        <w:rPr>
          <w:rFonts w:ascii="Arial" w:hAnsi="Arial"/>
        </w:rPr>
      </w:pPr>
      <w:r w:rsidRPr="00530BFE">
        <w:rPr>
          <w:rFonts w:ascii="Arial" w:hAnsi="Arial"/>
          <w:i/>
          <w:color w:val="800000"/>
        </w:rPr>
        <w:t>А. Н. Николаев (ГЭ)</w:t>
      </w:r>
      <w:r w:rsidRPr="00530BFE">
        <w:rPr>
          <w:rFonts w:ascii="Arial" w:eastAsia="Times New Roman" w:hAnsi="Arial" w:cstheme="majorHAnsi"/>
          <w:i/>
          <w:iCs/>
          <w:color w:val="800000"/>
        </w:rPr>
        <w:t xml:space="preserve">  </w:t>
      </w:r>
      <w:r w:rsidR="00C616B3">
        <w:rPr>
          <w:rFonts w:ascii="Wingdings" w:eastAsia="Times New Roman" w:hAnsi="Wingdings" w:cstheme="majorHAnsi"/>
          <w:color w:val="000000"/>
          <w:sz w:val="16"/>
          <w:szCs w:val="16"/>
        </w:rPr>
        <w:t></w:t>
      </w:r>
      <w:r w:rsidRPr="00C616B3">
        <w:rPr>
          <w:rFonts w:ascii="Arial" w:eastAsia="Times New Roman" w:hAnsi="Arial" w:cstheme="majorHAnsi"/>
          <w:color w:val="000000"/>
        </w:rPr>
        <w:t> </w:t>
      </w:r>
      <w:r w:rsidRPr="00C616B3">
        <w:rPr>
          <w:rFonts w:ascii="Arial" w:hAnsi="Arial"/>
        </w:rPr>
        <w:t xml:space="preserve">Кем были </w:t>
      </w:r>
      <w:proofErr w:type="spellStart"/>
      <w:r w:rsidRPr="00C616B3">
        <w:rPr>
          <w:rFonts w:ascii="Arial" w:hAnsi="Arial"/>
        </w:rPr>
        <w:t>Бабат</w:t>
      </w:r>
      <w:proofErr w:type="spellEnd"/>
      <w:r w:rsidRPr="00C616B3">
        <w:rPr>
          <w:rFonts w:ascii="Arial" w:hAnsi="Arial"/>
        </w:rPr>
        <w:t xml:space="preserve"> и Па-</w:t>
      </w:r>
      <w:proofErr w:type="spellStart"/>
      <w:r w:rsidRPr="00C616B3">
        <w:rPr>
          <w:rFonts w:ascii="Arial" w:hAnsi="Arial"/>
        </w:rPr>
        <w:t>кеш</w:t>
      </w:r>
      <w:proofErr w:type="spellEnd"/>
    </w:p>
    <w:p w14:paraId="3ED6C5D6" w14:textId="77777777" w:rsidR="003A413A" w:rsidRPr="00C616B3" w:rsidRDefault="003A413A" w:rsidP="003A413A">
      <w:pPr>
        <w:rPr>
          <w:rFonts w:ascii="Arial" w:eastAsia="Times New Roman" w:hAnsi="Arial" w:cstheme="majorHAnsi"/>
          <w:i/>
          <w:iCs/>
          <w:color w:val="000000"/>
        </w:rPr>
      </w:pPr>
    </w:p>
    <w:p w14:paraId="5AA3300C" w14:textId="7248036E" w:rsidR="00206639" w:rsidRPr="00C616B3" w:rsidRDefault="00206639" w:rsidP="00206639">
      <w:pPr>
        <w:rPr>
          <w:rFonts w:ascii="Arial" w:eastAsia="Times New Roman" w:hAnsi="Arial" w:cstheme="majorHAnsi"/>
          <w:b/>
          <w:color w:val="000000"/>
        </w:rPr>
      </w:pPr>
    </w:p>
    <w:p w14:paraId="0E459042" w14:textId="47F5FF02" w:rsidR="00D816F1" w:rsidRPr="00085972" w:rsidRDefault="00D816F1" w:rsidP="00206639">
      <w:pPr>
        <w:rPr>
          <w:rFonts w:ascii="Arial" w:eastAsia="Times New Roman" w:hAnsi="Arial" w:cstheme="majorHAnsi"/>
          <w:b/>
          <w:color w:val="800000"/>
        </w:rPr>
      </w:pPr>
      <w:r w:rsidRPr="00085972">
        <w:rPr>
          <w:rFonts w:ascii="Arial" w:eastAsia="Times New Roman" w:hAnsi="Arial" w:cstheme="majorHAnsi"/>
          <w:b/>
          <w:color w:val="800000"/>
        </w:rPr>
        <w:t xml:space="preserve">Открытие выставок «Мумия меняет имя» и </w:t>
      </w:r>
      <w:r w:rsidR="00EC68DB" w:rsidRPr="00085972">
        <w:rPr>
          <w:rFonts w:ascii="Arial" w:eastAsia="Times New Roman" w:hAnsi="Arial" w:cstheme="majorHAnsi"/>
          <w:b/>
          <w:color w:val="800000"/>
        </w:rPr>
        <w:t>«Египет после мумий»</w:t>
      </w:r>
      <w:r w:rsidR="00AC1B7D" w:rsidRPr="00085972">
        <w:rPr>
          <w:rFonts w:ascii="Arial" w:eastAsia="Times New Roman" w:hAnsi="Arial" w:cstheme="majorHAnsi"/>
          <w:b/>
          <w:color w:val="800000"/>
        </w:rPr>
        <w:t xml:space="preserve"> 14:00</w:t>
      </w:r>
    </w:p>
    <w:p w14:paraId="1DBBEAAD" w14:textId="77777777" w:rsidR="00D816F1" w:rsidRPr="00085972" w:rsidRDefault="00D816F1" w:rsidP="00206639">
      <w:pPr>
        <w:rPr>
          <w:rFonts w:ascii="Arial" w:eastAsia="Times New Roman" w:hAnsi="Arial" w:cstheme="majorHAnsi"/>
          <w:b/>
          <w:color w:val="800000"/>
        </w:rPr>
      </w:pPr>
    </w:p>
    <w:p w14:paraId="54EB215C" w14:textId="77777777" w:rsidR="00A40541" w:rsidRPr="00085972" w:rsidRDefault="00A40541" w:rsidP="00206639">
      <w:pPr>
        <w:rPr>
          <w:rFonts w:ascii="Arial" w:eastAsia="Times New Roman" w:hAnsi="Arial" w:cstheme="majorHAnsi"/>
          <w:b/>
          <w:color w:val="800000"/>
        </w:rPr>
      </w:pPr>
    </w:p>
    <w:p w14:paraId="4D26B940" w14:textId="41B348D0" w:rsidR="00D816F1" w:rsidRPr="00085972" w:rsidRDefault="00D816F1" w:rsidP="00206639">
      <w:pPr>
        <w:rPr>
          <w:rFonts w:ascii="Arial" w:eastAsia="Times New Roman" w:hAnsi="Arial" w:cstheme="majorHAnsi"/>
          <w:b/>
          <w:color w:val="800000"/>
        </w:rPr>
      </w:pPr>
      <w:r w:rsidRPr="00085972">
        <w:rPr>
          <w:rFonts w:ascii="Arial" w:eastAsia="Times New Roman" w:hAnsi="Arial" w:cstheme="majorHAnsi"/>
          <w:b/>
          <w:color w:val="800000"/>
        </w:rPr>
        <w:t>Дневное заседание</w:t>
      </w:r>
      <w:r w:rsidR="00AC1B7D" w:rsidRPr="00085972">
        <w:rPr>
          <w:rFonts w:ascii="Arial" w:eastAsia="Times New Roman" w:hAnsi="Arial" w:cstheme="majorHAnsi"/>
          <w:b/>
          <w:color w:val="800000"/>
        </w:rPr>
        <w:t>, 15:</w:t>
      </w:r>
      <w:r w:rsidR="00EC68DB" w:rsidRPr="00085972">
        <w:rPr>
          <w:rFonts w:ascii="Arial" w:eastAsia="Times New Roman" w:hAnsi="Arial" w:cstheme="majorHAnsi"/>
          <w:b/>
          <w:color w:val="800000"/>
        </w:rPr>
        <w:t>3</w:t>
      </w:r>
      <w:r w:rsidR="00AC1B7D" w:rsidRPr="00085972">
        <w:rPr>
          <w:rFonts w:ascii="Arial" w:eastAsia="Times New Roman" w:hAnsi="Arial" w:cstheme="majorHAnsi"/>
          <w:b/>
          <w:color w:val="800000"/>
        </w:rPr>
        <w:t>0</w:t>
      </w:r>
    </w:p>
    <w:p w14:paraId="14B2B847" w14:textId="35B637FE" w:rsidR="00D816F1" w:rsidRPr="00085972" w:rsidRDefault="00AC1B7D" w:rsidP="00206639">
      <w:pPr>
        <w:rPr>
          <w:rFonts w:ascii="Arial" w:eastAsia="Times New Roman" w:hAnsi="Arial" w:cstheme="majorHAnsi"/>
          <w:color w:val="800000"/>
        </w:rPr>
      </w:pPr>
      <w:r w:rsidRPr="00085972">
        <w:rPr>
          <w:rFonts w:ascii="Arial" w:eastAsia="Times New Roman" w:hAnsi="Arial" w:cstheme="majorHAnsi"/>
          <w:color w:val="800000"/>
        </w:rPr>
        <w:t>Модератор А. Н. Николаев</w:t>
      </w:r>
    </w:p>
    <w:p w14:paraId="7B4F8BE1" w14:textId="77777777" w:rsidR="00AC1B7D" w:rsidRPr="00C616B3" w:rsidRDefault="00AC1B7D" w:rsidP="00206639">
      <w:pPr>
        <w:rPr>
          <w:rFonts w:ascii="Arial" w:eastAsia="Times New Roman" w:hAnsi="Arial" w:cstheme="majorHAnsi"/>
          <w:b/>
          <w:color w:val="000000"/>
        </w:rPr>
      </w:pPr>
    </w:p>
    <w:p w14:paraId="79ED7E28" w14:textId="044684BB" w:rsidR="00A40541" w:rsidRPr="00085972" w:rsidRDefault="00A40541" w:rsidP="00A40541">
      <w:pPr>
        <w:rPr>
          <w:rFonts w:ascii="Arial" w:eastAsia="Times New Roman" w:hAnsi="Arial" w:cstheme="majorHAnsi"/>
        </w:rPr>
      </w:pPr>
      <w:r w:rsidRPr="00530BFE">
        <w:rPr>
          <w:rFonts w:ascii="Arial" w:eastAsia="Times New Roman" w:hAnsi="Arial" w:cstheme="majorHAnsi"/>
          <w:i/>
          <w:iCs/>
          <w:color w:val="800000"/>
        </w:rPr>
        <w:t xml:space="preserve">Е. А. Анохина </w:t>
      </w:r>
      <w:r w:rsidRPr="00530BFE">
        <w:rPr>
          <w:rFonts w:ascii="Arial" w:eastAsia="Times New Roman" w:hAnsi="Arial" w:cs="Times New Roman"/>
          <w:i/>
          <w:color w:val="800000"/>
        </w:rPr>
        <w:t>(ГМИИ), А. Т. Лебедев (МГУ), О. В. Полякова (МГУ), В. Б. </w:t>
      </w:r>
      <w:proofErr w:type="spellStart"/>
      <w:r w:rsidRPr="00530BFE">
        <w:rPr>
          <w:rFonts w:ascii="Arial" w:eastAsia="Times New Roman" w:hAnsi="Arial" w:cs="Times New Roman"/>
          <w:i/>
          <w:color w:val="800000"/>
        </w:rPr>
        <w:t>Артаев</w:t>
      </w:r>
      <w:proofErr w:type="spellEnd"/>
      <w:r w:rsidRPr="00530BFE">
        <w:rPr>
          <w:rFonts w:ascii="Arial" w:eastAsia="Times New Roman" w:hAnsi="Arial" w:cs="Times New Roman"/>
          <w:i/>
          <w:color w:val="800000"/>
        </w:rPr>
        <w:t xml:space="preserve"> (LECO </w:t>
      </w:r>
      <w:proofErr w:type="spellStart"/>
      <w:r w:rsidRPr="00530BFE">
        <w:rPr>
          <w:rFonts w:ascii="Arial" w:eastAsia="Times New Roman" w:hAnsi="Arial" w:cs="Times New Roman"/>
          <w:i/>
          <w:color w:val="800000"/>
        </w:rPr>
        <w:t>Сorporation</w:t>
      </w:r>
      <w:proofErr w:type="spellEnd"/>
      <w:r w:rsidRPr="00530BFE">
        <w:rPr>
          <w:rFonts w:ascii="Arial" w:eastAsia="Times New Roman" w:hAnsi="Arial" w:cs="Times New Roman"/>
          <w:i/>
          <w:color w:val="800000"/>
        </w:rPr>
        <w:t>, Мичиган, США), О. В. </w:t>
      </w:r>
      <w:proofErr w:type="spellStart"/>
      <w:r w:rsidRPr="00530BFE">
        <w:rPr>
          <w:rFonts w:ascii="Arial" w:eastAsia="Times New Roman" w:hAnsi="Arial" w:cs="Times New Roman"/>
          <w:i/>
          <w:color w:val="800000"/>
        </w:rPr>
        <w:t>Орфинская</w:t>
      </w:r>
      <w:proofErr w:type="spellEnd"/>
      <w:r w:rsidRPr="00530BFE">
        <w:rPr>
          <w:rFonts w:ascii="Arial" w:eastAsia="Times New Roman" w:hAnsi="Arial" w:cs="Times New Roman"/>
          <w:i/>
          <w:color w:val="800000"/>
        </w:rPr>
        <w:t xml:space="preserve"> (Центр египтологических исследований РАН), Н. Н. </w:t>
      </w:r>
      <w:proofErr w:type="spellStart"/>
      <w:r w:rsidRPr="00530BFE">
        <w:rPr>
          <w:rFonts w:ascii="Arial" w:eastAsia="Times New Roman" w:hAnsi="Arial" w:cs="Times New Roman"/>
          <w:i/>
          <w:color w:val="800000"/>
        </w:rPr>
        <w:t>Потрахов</w:t>
      </w:r>
      <w:proofErr w:type="spellEnd"/>
      <w:r w:rsidRPr="00530BFE">
        <w:rPr>
          <w:rFonts w:ascii="Arial" w:eastAsia="Times New Roman" w:hAnsi="Arial" w:cs="Times New Roman"/>
          <w:i/>
          <w:color w:val="800000"/>
        </w:rPr>
        <w:t xml:space="preserve"> (</w:t>
      </w:r>
      <w:proofErr w:type="spellStart"/>
      <w:r w:rsidRPr="00530BFE">
        <w:rPr>
          <w:rFonts w:ascii="Arial" w:eastAsia="Times New Roman" w:hAnsi="Arial" w:cs="Times New Roman"/>
          <w:i/>
          <w:color w:val="800000"/>
        </w:rPr>
        <w:t>СПбГЭТУ</w:t>
      </w:r>
      <w:proofErr w:type="spellEnd"/>
      <w:r w:rsidRPr="00530BFE">
        <w:rPr>
          <w:rFonts w:ascii="Arial" w:eastAsia="Times New Roman" w:hAnsi="Arial" w:cs="Times New Roman"/>
          <w:i/>
          <w:color w:val="800000"/>
        </w:rPr>
        <w:t xml:space="preserve"> «</w:t>
      </w:r>
      <w:r w:rsidRPr="00530BFE">
        <w:rPr>
          <w:rFonts w:ascii="Arial" w:eastAsia="Times New Roman" w:hAnsi="Arial" w:cs="Times New Roman"/>
          <w:i/>
          <w:color w:val="800000"/>
          <w:lang w:val="en-US"/>
        </w:rPr>
        <w:t>ЛЭТИ</w:t>
      </w:r>
      <w:r w:rsidRPr="00530BFE">
        <w:rPr>
          <w:rFonts w:ascii="Arial" w:eastAsia="Times New Roman" w:hAnsi="Arial" w:cs="Times New Roman"/>
          <w:i/>
          <w:color w:val="800000"/>
        </w:rPr>
        <w:t>»), Н. Е. Староверов (</w:t>
      </w:r>
      <w:proofErr w:type="spellStart"/>
      <w:r w:rsidRPr="00530BFE">
        <w:rPr>
          <w:rFonts w:ascii="Arial" w:eastAsia="Times New Roman" w:hAnsi="Arial" w:cs="Times New Roman"/>
          <w:i/>
          <w:color w:val="800000"/>
        </w:rPr>
        <w:t>СПбГЭТУ</w:t>
      </w:r>
      <w:proofErr w:type="spellEnd"/>
      <w:r w:rsidRPr="00530BFE">
        <w:rPr>
          <w:rFonts w:ascii="Arial" w:eastAsia="Times New Roman" w:hAnsi="Arial" w:cs="Times New Roman"/>
          <w:i/>
          <w:color w:val="800000"/>
        </w:rPr>
        <w:t xml:space="preserve"> «</w:t>
      </w:r>
      <w:r w:rsidRPr="00530BFE">
        <w:rPr>
          <w:rFonts w:ascii="Arial" w:eastAsia="Times New Roman" w:hAnsi="Arial" w:cs="Times New Roman"/>
          <w:i/>
          <w:color w:val="800000"/>
          <w:lang w:val="en-US"/>
        </w:rPr>
        <w:t>ЛЭТИ</w:t>
      </w:r>
      <w:r w:rsidRPr="00530BFE">
        <w:rPr>
          <w:rFonts w:ascii="Arial" w:eastAsia="Times New Roman" w:hAnsi="Arial" w:cs="Times New Roman"/>
          <w:i/>
          <w:color w:val="800000"/>
        </w:rPr>
        <w:t>»), М. Б. </w:t>
      </w:r>
      <w:proofErr w:type="spellStart"/>
      <w:r w:rsidRPr="00530BFE">
        <w:rPr>
          <w:rFonts w:ascii="Arial" w:eastAsia="Times New Roman" w:hAnsi="Arial" w:cs="Times New Roman"/>
          <w:i/>
          <w:color w:val="800000"/>
        </w:rPr>
        <w:t>Медникова</w:t>
      </w:r>
      <w:proofErr w:type="spellEnd"/>
      <w:r w:rsidRPr="00530BFE">
        <w:rPr>
          <w:rFonts w:ascii="Arial" w:eastAsia="Times New Roman" w:hAnsi="Arial" w:cs="Times New Roman"/>
          <w:i/>
          <w:color w:val="800000"/>
        </w:rPr>
        <w:t xml:space="preserve"> (Институт археологии РАН, Москва)</w:t>
      </w:r>
      <w:r w:rsidRPr="00085972">
        <w:rPr>
          <w:rFonts w:ascii="Arial" w:eastAsia="Times New Roman" w:hAnsi="Arial" w:cstheme="majorHAnsi"/>
          <w:i/>
          <w:iCs/>
        </w:rPr>
        <w:t xml:space="preserve">  </w:t>
      </w:r>
      <w:r w:rsidR="00C616B3" w:rsidRPr="00085972">
        <w:rPr>
          <w:rFonts w:ascii="Wingdings" w:eastAsia="Times New Roman" w:hAnsi="Wingdings" w:cstheme="majorHAnsi"/>
          <w:sz w:val="16"/>
          <w:szCs w:val="16"/>
        </w:rPr>
        <w:t></w:t>
      </w:r>
      <w:r w:rsidRPr="00085972">
        <w:rPr>
          <w:rFonts w:ascii="Arial" w:eastAsia="Times New Roman" w:hAnsi="Arial" w:cstheme="majorHAnsi"/>
        </w:rPr>
        <w:t xml:space="preserve"> Загадки мумии из коллекции Роберта де </w:t>
      </w:r>
      <w:proofErr w:type="spellStart"/>
      <w:r w:rsidRPr="00085972">
        <w:rPr>
          <w:rFonts w:ascii="Arial" w:eastAsia="Times New Roman" w:hAnsi="Arial" w:cstheme="majorHAnsi"/>
        </w:rPr>
        <w:t>Рустафьелля</w:t>
      </w:r>
      <w:proofErr w:type="spellEnd"/>
      <w:r w:rsidRPr="00085972">
        <w:rPr>
          <w:rFonts w:ascii="Arial" w:eastAsia="Times New Roman" w:hAnsi="Arial" w:cstheme="majorHAnsi"/>
        </w:rPr>
        <w:t xml:space="preserve"> </w:t>
      </w:r>
    </w:p>
    <w:p w14:paraId="270DBBD2" w14:textId="77777777" w:rsidR="00A40541" w:rsidRPr="00C616B3" w:rsidRDefault="00A40541" w:rsidP="00206639">
      <w:pPr>
        <w:rPr>
          <w:rFonts w:ascii="Arial" w:hAnsi="Arial" w:cstheme="majorHAnsi"/>
          <w:i/>
          <w:iCs/>
        </w:rPr>
      </w:pPr>
    </w:p>
    <w:p w14:paraId="7F5E10FB" w14:textId="6B26C734" w:rsidR="00206639" w:rsidRPr="00C616B3" w:rsidRDefault="00206639" w:rsidP="00206639">
      <w:pPr>
        <w:rPr>
          <w:rFonts w:ascii="Arial" w:eastAsia="Times New Roman" w:hAnsi="Arial" w:cstheme="majorHAnsi"/>
          <w:color w:val="000000"/>
        </w:rPr>
      </w:pPr>
      <w:r w:rsidRPr="00530BFE">
        <w:rPr>
          <w:rFonts w:ascii="Arial" w:hAnsi="Arial" w:cstheme="majorHAnsi"/>
          <w:i/>
          <w:iCs/>
          <w:color w:val="800000"/>
        </w:rPr>
        <w:t>Н. В. Лаврентьева (ГМИИ)</w:t>
      </w:r>
      <w:r w:rsidR="00D816F1" w:rsidRPr="00530BFE">
        <w:rPr>
          <w:rFonts w:ascii="Arial" w:eastAsia="Times New Roman" w:hAnsi="Arial" w:cstheme="majorHAnsi"/>
          <w:i/>
          <w:iCs/>
          <w:color w:val="800000"/>
        </w:rPr>
        <w:t xml:space="preserve">  </w:t>
      </w:r>
      <w:r w:rsidR="00C616B3">
        <w:rPr>
          <w:rFonts w:ascii="Wingdings" w:eastAsia="Times New Roman" w:hAnsi="Wingdings" w:cstheme="majorHAnsi"/>
          <w:color w:val="000000"/>
          <w:sz w:val="16"/>
          <w:szCs w:val="16"/>
        </w:rPr>
        <w:t></w:t>
      </w:r>
      <w:r w:rsidR="00D816F1" w:rsidRPr="00C616B3">
        <w:rPr>
          <w:rFonts w:ascii="Arial" w:eastAsia="Times New Roman" w:hAnsi="Arial" w:cstheme="majorHAnsi"/>
          <w:color w:val="000000"/>
        </w:rPr>
        <w:t> </w:t>
      </w:r>
      <w:r w:rsidR="004050A3" w:rsidRPr="00C616B3">
        <w:rPr>
          <w:rFonts w:ascii="Arial" w:eastAsia="Times New Roman" w:hAnsi="Arial" w:cs="Times New Roman"/>
          <w:color w:val="000000"/>
        </w:rPr>
        <w:t>«</w:t>
      </w:r>
      <w:proofErr w:type="spellStart"/>
      <w:r w:rsidRPr="00C616B3">
        <w:rPr>
          <w:rFonts w:ascii="Arial" w:eastAsia="Times New Roman" w:hAnsi="Arial" w:cstheme="majorHAnsi"/>
          <w:color w:val="000000"/>
        </w:rPr>
        <w:t>Pars</w:t>
      </w:r>
      <w:proofErr w:type="spellEnd"/>
      <w:r w:rsidRPr="00C616B3">
        <w:rPr>
          <w:rFonts w:ascii="Arial" w:eastAsia="Times New Roman" w:hAnsi="Arial" w:cstheme="majorHAnsi"/>
          <w:color w:val="000000"/>
        </w:rPr>
        <w:t xml:space="preserve"> </w:t>
      </w:r>
      <w:proofErr w:type="spellStart"/>
      <w:r w:rsidRPr="00C616B3">
        <w:rPr>
          <w:rFonts w:ascii="Arial" w:eastAsia="Times New Roman" w:hAnsi="Arial" w:cstheme="majorHAnsi"/>
          <w:color w:val="000000"/>
        </w:rPr>
        <w:t>pro</w:t>
      </w:r>
      <w:proofErr w:type="spellEnd"/>
      <w:r w:rsidRPr="00C616B3">
        <w:rPr>
          <w:rFonts w:ascii="Arial" w:eastAsia="Times New Roman" w:hAnsi="Arial" w:cstheme="majorHAnsi"/>
          <w:color w:val="000000"/>
        </w:rPr>
        <w:t xml:space="preserve"> </w:t>
      </w:r>
      <w:proofErr w:type="spellStart"/>
      <w:r w:rsidRPr="00C616B3">
        <w:rPr>
          <w:rFonts w:ascii="Arial" w:eastAsia="Times New Roman" w:hAnsi="Arial" w:cstheme="majorHAnsi"/>
          <w:color w:val="000000"/>
        </w:rPr>
        <w:t>toto</w:t>
      </w:r>
      <w:proofErr w:type="spellEnd"/>
      <w:r w:rsidR="004050A3" w:rsidRPr="00C616B3">
        <w:rPr>
          <w:rFonts w:ascii="Arial" w:eastAsia="Times New Roman" w:hAnsi="Arial" w:cs="Times New Roman"/>
          <w:color w:val="000000"/>
        </w:rPr>
        <w:t>»</w:t>
      </w:r>
      <w:r w:rsidRPr="00C616B3">
        <w:rPr>
          <w:rFonts w:ascii="Arial" w:eastAsia="Times New Roman" w:hAnsi="Arial" w:cstheme="majorHAnsi"/>
          <w:color w:val="000000"/>
        </w:rPr>
        <w:t>:  два фрагмента саркофагов из собрания ГМИИ им. А.</w:t>
      </w:r>
      <w:r w:rsidR="00D16664" w:rsidRPr="00C616B3">
        <w:rPr>
          <w:rFonts w:ascii="Arial" w:eastAsia="Times New Roman" w:hAnsi="Arial" w:cstheme="majorHAnsi"/>
          <w:color w:val="000000"/>
        </w:rPr>
        <w:t> </w:t>
      </w:r>
      <w:r w:rsidRPr="00C616B3">
        <w:rPr>
          <w:rFonts w:ascii="Arial" w:eastAsia="Times New Roman" w:hAnsi="Arial" w:cstheme="majorHAnsi"/>
          <w:color w:val="000000"/>
        </w:rPr>
        <w:t>С.</w:t>
      </w:r>
      <w:r w:rsidR="00D16664" w:rsidRPr="00C616B3">
        <w:rPr>
          <w:rFonts w:ascii="Arial" w:eastAsia="Times New Roman" w:hAnsi="Arial" w:cstheme="majorHAnsi"/>
          <w:color w:val="000000"/>
        </w:rPr>
        <w:t> </w:t>
      </w:r>
      <w:r w:rsidRPr="00C616B3">
        <w:rPr>
          <w:rFonts w:ascii="Arial" w:eastAsia="Times New Roman" w:hAnsi="Arial" w:cstheme="majorHAnsi"/>
          <w:color w:val="000000"/>
        </w:rPr>
        <w:t>Пушкина</w:t>
      </w:r>
    </w:p>
    <w:p w14:paraId="234864AC" w14:textId="77777777" w:rsidR="00A353D4" w:rsidRPr="00C616B3" w:rsidRDefault="00A353D4" w:rsidP="00206639">
      <w:pPr>
        <w:rPr>
          <w:rFonts w:ascii="Arial" w:eastAsia="Times New Roman" w:hAnsi="Arial" w:cstheme="majorHAnsi"/>
          <w:color w:val="000000"/>
        </w:rPr>
      </w:pPr>
    </w:p>
    <w:p w14:paraId="7460F345" w14:textId="3F26B631" w:rsidR="00A353D4" w:rsidRPr="00C616B3" w:rsidRDefault="00A353D4" w:rsidP="00A353D4">
      <w:pPr>
        <w:rPr>
          <w:rFonts w:ascii="Arial" w:eastAsia="Times New Roman" w:hAnsi="Arial" w:cstheme="majorHAnsi"/>
        </w:rPr>
      </w:pPr>
      <w:r w:rsidRPr="00530BFE">
        <w:rPr>
          <w:rFonts w:ascii="Arial" w:eastAsia="Times New Roman" w:hAnsi="Arial" w:cstheme="majorHAnsi"/>
          <w:i/>
          <w:iCs/>
          <w:color w:val="800000"/>
        </w:rPr>
        <w:t>Г. С. </w:t>
      </w:r>
      <w:proofErr w:type="spellStart"/>
      <w:r w:rsidRPr="00530BFE">
        <w:rPr>
          <w:rFonts w:ascii="Arial" w:eastAsia="Times New Roman" w:hAnsi="Arial" w:cstheme="majorHAnsi"/>
          <w:i/>
          <w:iCs/>
          <w:color w:val="800000"/>
        </w:rPr>
        <w:t>Кимвалова</w:t>
      </w:r>
      <w:proofErr w:type="spellEnd"/>
      <w:r w:rsidRPr="00530BFE">
        <w:rPr>
          <w:rFonts w:ascii="Arial" w:eastAsia="Times New Roman" w:hAnsi="Arial" w:cstheme="majorHAnsi"/>
          <w:i/>
          <w:iCs/>
          <w:color w:val="800000"/>
        </w:rPr>
        <w:t xml:space="preserve"> (Пермская Государственная картинная галерея), А. А. </w:t>
      </w:r>
      <w:proofErr w:type="spellStart"/>
      <w:r w:rsidRPr="00530BFE">
        <w:rPr>
          <w:rFonts w:ascii="Arial" w:eastAsia="Times New Roman" w:hAnsi="Arial" w:cstheme="majorHAnsi"/>
          <w:i/>
          <w:iCs/>
          <w:color w:val="800000"/>
        </w:rPr>
        <w:t>Крол</w:t>
      </w:r>
      <w:proofErr w:type="spellEnd"/>
      <w:r w:rsidRPr="00530BFE">
        <w:rPr>
          <w:rFonts w:ascii="Arial" w:eastAsia="Times New Roman" w:hAnsi="Arial" w:cstheme="majorHAnsi"/>
          <w:i/>
          <w:iCs/>
          <w:color w:val="800000"/>
        </w:rPr>
        <w:t xml:space="preserve"> (МГУ</w:t>
      </w:r>
      <w:r w:rsidR="004419B1" w:rsidRPr="00530BFE">
        <w:rPr>
          <w:rFonts w:ascii="Arial" w:eastAsia="Times New Roman" w:hAnsi="Arial" w:cstheme="majorHAnsi" w:hint="eastAsia"/>
          <w:color w:val="800000"/>
        </w:rPr>
        <w:t xml:space="preserve">, Центр </w:t>
      </w:r>
      <w:proofErr w:type="spellStart"/>
      <w:r w:rsidR="004419B1" w:rsidRPr="00530BFE">
        <w:rPr>
          <w:rFonts w:ascii="Arial" w:eastAsia="Times New Roman" w:hAnsi="Arial" w:cstheme="majorHAnsi" w:hint="eastAsia"/>
          <w:color w:val="800000"/>
        </w:rPr>
        <w:t>палеоэтнологических</w:t>
      </w:r>
      <w:proofErr w:type="spellEnd"/>
      <w:r w:rsidR="004419B1" w:rsidRPr="00530BFE">
        <w:rPr>
          <w:rFonts w:ascii="Arial" w:eastAsia="Times New Roman" w:hAnsi="Arial" w:cstheme="majorHAnsi" w:hint="eastAsia"/>
          <w:color w:val="800000"/>
        </w:rPr>
        <w:t xml:space="preserve"> исследований</w:t>
      </w:r>
      <w:r w:rsidRPr="00530BFE">
        <w:rPr>
          <w:rFonts w:ascii="Arial" w:eastAsia="Times New Roman" w:hAnsi="Arial" w:cstheme="majorHAnsi"/>
          <w:i/>
          <w:iCs/>
          <w:color w:val="800000"/>
        </w:rPr>
        <w:t>), Д. В. </w:t>
      </w:r>
      <w:proofErr w:type="spellStart"/>
      <w:r w:rsidRPr="00530BFE">
        <w:rPr>
          <w:rFonts w:ascii="Arial" w:eastAsia="Times New Roman" w:hAnsi="Arial" w:cstheme="majorHAnsi"/>
          <w:i/>
          <w:iCs/>
          <w:color w:val="800000"/>
        </w:rPr>
        <w:t>Пежемский</w:t>
      </w:r>
      <w:proofErr w:type="spellEnd"/>
      <w:r w:rsidRPr="00530BFE">
        <w:rPr>
          <w:rFonts w:ascii="Arial" w:eastAsia="Times New Roman" w:hAnsi="Arial" w:cstheme="majorHAnsi"/>
          <w:i/>
          <w:iCs/>
          <w:color w:val="800000"/>
        </w:rPr>
        <w:t xml:space="preserve"> (МГУ</w:t>
      </w:r>
      <w:r w:rsidR="004419B1" w:rsidRPr="00530BFE">
        <w:rPr>
          <w:rFonts w:ascii="Arial" w:eastAsia="Times New Roman" w:hAnsi="Arial" w:cstheme="majorHAnsi"/>
          <w:i/>
          <w:iCs/>
          <w:color w:val="800000"/>
        </w:rPr>
        <w:t>,</w:t>
      </w:r>
      <w:r w:rsidR="004419B1" w:rsidRPr="00530BFE">
        <w:rPr>
          <w:rFonts w:ascii="Arial" w:eastAsia="Times New Roman" w:hAnsi="Arial" w:cstheme="majorHAnsi" w:hint="eastAsia"/>
          <w:color w:val="800000"/>
        </w:rPr>
        <w:t xml:space="preserve"> Центр </w:t>
      </w:r>
      <w:proofErr w:type="spellStart"/>
      <w:r w:rsidR="004419B1" w:rsidRPr="00530BFE">
        <w:rPr>
          <w:rFonts w:ascii="Arial" w:eastAsia="Times New Roman" w:hAnsi="Arial" w:cstheme="majorHAnsi" w:hint="eastAsia"/>
          <w:color w:val="800000"/>
        </w:rPr>
        <w:t>палеоэтнологических</w:t>
      </w:r>
      <w:proofErr w:type="spellEnd"/>
      <w:r w:rsidR="004419B1" w:rsidRPr="00530BFE">
        <w:rPr>
          <w:rFonts w:ascii="Arial" w:eastAsia="Times New Roman" w:hAnsi="Arial" w:cstheme="majorHAnsi" w:hint="eastAsia"/>
          <w:color w:val="800000"/>
        </w:rPr>
        <w:t xml:space="preserve"> исследований</w:t>
      </w:r>
      <w:r w:rsidRPr="00530BFE">
        <w:rPr>
          <w:rFonts w:ascii="Arial" w:eastAsia="Times New Roman" w:hAnsi="Arial" w:cstheme="majorHAnsi"/>
          <w:i/>
          <w:iCs/>
          <w:color w:val="800000"/>
        </w:rPr>
        <w:t>), Н. П. Синицына (ООО Феномен), О. С. Синицын (ООО Феномен), Е .Г. Толмачева (МГУ</w:t>
      </w:r>
      <w:r w:rsidR="004419B1" w:rsidRPr="00530BFE">
        <w:rPr>
          <w:rFonts w:ascii="Arial" w:eastAsia="Times New Roman" w:hAnsi="Arial" w:cstheme="majorHAnsi"/>
          <w:i/>
          <w:iCs/>
          <w:color w:val="800000"/>
        </w:rPr>
        <w:t xml:space="preserve">, </w:t>
      </w:r>
      <w:r w:rsidR="004419B1" w:rsidRPr="00530BFE">
        <w:rPr>
          <w:rFonts w:ascii="Arial" w:eastAsia="Times New Roman" w:hAnsi="Arial" w:cstheme="majorHAnsi" w:hint="eastAsia"/>
          <w:color w:val="800000"/>
        </w:rPr>
        <w:t xml:space="preserve">Центр </w:t>
      </w:r>
      <w:proofErr w:type="spellStart"/>
      <w:r w:rsidR="004419B1" w:rsidRPr="00530BFE">
        <w:rPr>
          <w:rFonts w:ascii="Arial" w:eastAsia="Times New Roman" w:hAnsi="Arial" w:cstheme="majorHAnsi" w:hint="eastAsia"/>
          <w:color w:val="800000"/>
        </w:rPr>
        <w:t>палеоэтнологических</w:t>
      </w:r>
      <w:proofErr w:type="spellEnd"/>
      <w:r w:rsidR="004419B1" w:rsidRPr="00530BFE">
        <w:rPr>
          <w:rFonts w:ascii="Arial" w:eastAsia="Times New Roman" w:hAnsi="Arial" w:cstheme="majorHAnsi" w:hint="eastAsia"/>
          <w:color w:val="800000"/>
        </w:rPr>
        <w:t xml:space="preserve"> исследований</w:t>
      </w:r>
      <w:r w:rsidRPr="00530BFE">
        <w:rPr>
          <w:rFonts w:ascii="Arial" w:eastAsia="Times New Roman" w:hAnsi="Arial" w:cstheme="majorHAnsi"/>
          <w:i/>
          <w:iCs/>
          <w:color w:val="800000"/>
        </w:rPr>
        <w:t>) </w:t>
      </w:r>
      <w:r w:rsidR="00C616B3">
        <w:rPr>
          <w:rFonts w:ascii="Wingdings" w:eastAsia="Times New Roman" w:hAnsi="Wingdings" w:cstheme="majorHAnsi"/>
          <w:sz w:val="16"/>
          <w:szCs w:val="16"/>
        </w:rPr>
        <w:t></w:t>
      </w:r>
      <w:r w:rsidRPr="00C616B3">
        <w:rPr>
          <w:rFonts w:ascii="Arial" w:eastAsia="Times New Roman" w:hAnsi="Arial" w:cstheme="majorHAnsi"/>
        </w:rPr>
        <w:t> Предварительные итоги реставрации и исследования древнеегипетских мумий и саркофагов из Пермской художественной галереи</w:t>
      </w:r>
    </w:p>
    <w:p w14:paraId="25525578" w14:textId="6613A646" w:rsidR="00A353D4" w:rsidRPr="00C616B3" w:rsidRDefault="00A353D4" w:rsidP="00A353D4">
      <w:pPr>
        <w:rPr>
          <w:rFonts w:ascii="Arial" w:eastAsia="Times New Roman" w:hAnsi="Arial" w:cs="Times New Roman"/>
          <w:color w:val="000000"/>
          <w:lang w:val="en-GB"/>
        </w:rPr>
      </w:pPr>
      <w:proofErr w:type="spellStart"/>
      <w:r w:rsidRPr="00530BFE">
        <w:rPr>
          <w:rFonts w:ascii="Arial" w:eastAsia="Times New Roman" w:hAnsi="Arial" w:cs="Times New Roman"/>
          <w:i/>
          <w:color w:val="800000"/>
          <w:lang w:val="en-GB"/>
        </w:rPr>
        <w:lastRenderedPageBreak/>
        <w:t>Abubakr</w:t>
      </w:r>
      <w:proofErr w:type="spellEnd"/>
      <w:r w:rsidRPr="00530BFE">
        <w:rPr>
          <w:rFonts w:ascii="Arial" w:eastAsia="Times New Roman" w:hAnsi="Arial" w:cs="Times New Roman"/>
          <w:i/>
          <w:color w:val="800000"/>
          <w:lang w:val="en-GB"/>
        </w:rPr>
        <w:t xml:space="preserve"> </w:t>
      </w:r>
      <w:proofErr w:type="spellStart"/>
      <w:r w:rsidRPr="00530BFE">
        <w:rPr>
          <w:rFonts w:ascii="Arial" w:eastAsia="Times New Roman" w:hAnsi="Arial" w:cs="Times New Roman"/>
          <w:i/>
          <w:color w:val="800000"/>
          <w:lang w:val="en-GB"/>
        </w:rPr>
        <w:t>Moussa</w:t>
      </w:r>
      <w:proofErr w:type="spellEnd"/>
      <w:r w:rsidRPr="00530BFE">
        <w:rPr>
          <w:rFonts w:ascii="Arial" w:eastAsia="Times New Roman" w:hAnsi="Arial" w:cs="Times New Roman"/>
          <w:i/>
          <w:color w:val="800000"/>
          <w:lang w:val="en-GB"/>
        </w:rPr>
        <w:t xml:space="preserve"> (Conserv</w:t>
      </w:r>
      <w:bookmarkStart w:id="0" w:name="_GoBack"/>
      <w:bookmarkEnd w:id="0"/>
      <w:r w:rsidRPr="00530BFE">
        <w:rPr>
          <w:rFonts w:ascii="Arial" w:eastAsia="Times New Roman" w:hAnsi="Arial" w:cs="Times New Roman"/>
          <w:i/>
          <w:color w:val="800000"/>
          <w:lang w:val="en-GB"/>
        </w:rPr>
        <w:t>ation Department, Faculty of Archaeology, Cairo University</w:t>
      </w:r>
      <w:proofErr w:type="gramStart"/>
      <w:r w:rsidRPr="00530BFE">
        <w:rPr>
          <w:rFonts w:ascii="Arial" w:eastAsia="Times New Roman" w:hAnsi="Arial" w:cs="Times New Roman"/>
          <w:i/>
          <w:color w:val="800000"/>
          <w:lang w:val="en-GB"/>
        </w:rPr>
        <w:t xml:space="preserve">) </w:t>
      </w:r>
      <w:r w:rsidRPr="00530BFE">
        <w:rPr>
          <w:rFonts w:ascii="Arial" w:eastAsia="Times New Roman" w:hAnsi="Arial" w:cstheme="majorHAnsi"/>
          <w:i/>
          <w:iCs/>
          <w:color w:val="800000"/>
        </w:rPr>
        <w:t> </w:t>
      </w:r>
      <w:r w:rsidR="00C616B3">
        <w:rPr>
          <w:rFonts w:ascii="Wingdings" w:eastAsia="Times New Roman" w:hAnsi="Wingdings" w:cstheme="majorHAnsi"/>
          <w:color w:val="000000"/>
          <w:sz w:val="16"/>
          <w:szCs w:val="16"/>
        </w:rPr>
        <w:t></w:t>
      </w:r>
      <w:proofErr w:type="gramEnd"/>
      <w:r w:rsidRPr="00C616B3">
        <w:rPr>
          <w:rFonts w:ascii="Arial" w:eastAsia="Times New Roman" w:hAnsi="Arial" w:cstheme="majorHAnsi"/>
          <w:color w:val="000000"/>
        </w:rPr>
        <w:t xml:space="preserve">  </w:t>
      </w:r>
      <w:r w:rsidRPr="00C616B3">
        <w:rPr>
          <w:rFonts w:ascii="Arial" w:eastAsia="Times New Roman" w:hAnsi="Arial" w:cs="Times New Roman"/>
          <w:color w:val="000000"/>
          <w:lang w:val="en-GB"/>
        </w:rPr>
        <w:t>Conservation Centre at the GEM: A Birth of a New Egyptian School of Conservation</w:t>
      </w:r>
    </w:p>
    <w:p w14:paraId="2AED4436" w14:textId="77777777" w:rsidR="00A353D4" w:rsidRPr="00C616B3" w:rsidRDefault="00A353D4" w:rsidP="00A353D4">
      <w:pPr>
        <w:rPr>
          <w:rFonts w:ascii="Arial" w:eastAsia="Times New Roman" w:hAnsi="Arial" w:cstheme="majorHAnsi"/>
          <w:color w:val="000000"/>
        </w:rPr>
      </w:pPr>
    </w:p>
    <w:p w14:paraId="6DDE29AD" w14:textId="6ACA75FC" w:rsidR="00D816F1" w:rsidRPr="00C616B3" w:rsidRDefault="00D816F1" w:rsidP="00D816F1">
      <w:pPr>
        <w:rPr>
          <w:rFonts w:ascii="Arial" w:eastAsia="Times New Roman" w:hAnsi="Arial" w:cs="Times New Roman"/>
        </w:rPr>
      </w:pPr>
      <w:r w:rsidRPr="00530BFE">
        <w:rPr>
          <w:rFonts w:ascii="Arial" w:hAnsi="Arial"/>
          <w:i/>
          <w:color w:val="800000"/>
        </w:rPr>
        <w:t>И. А. Ладынин (МГУ)</w:t>
      </w:r>
      <w:r w:rsidRPr="00530BFE">
        <w:rPr>
          <w:rFonts w:ascii="Arial" w:eastAsia="Times New Roman" w:hAnsi="Arial" w:cstheme="majorHAnsi"/>
          <w:i/>
          <w:iCs/>
          <w:color w:val="800000"/>
        </w:rPr>
        <w:t xml:space="preserve">  </w:t>
      </w:r>
      <w:r w:rsidR="00C616B3">
        <w:rPr>
          <w:rFonts w:ascii="Wingdings" w:eastAsia="Times New Roman" w:hAnsi="Wingdings" w:cstheme="majorHAnsi"/>
          <w:color w:val="000000"/>
          <w:sz w:val="16"/>
          <w:szCs w:val="16"/>
        </w:rPr>
        <w:t></w:t>
      </w:r>
      <w:r w:rsidRPr="00C616B3">
        <w:rPr>
          <w:rFonts w:ascii="Arial" w:eastAsia="Times New Roman" w:hAnsi="Arial" w:cstheme="majorHAnsi"/>
          <w:color w:val="000000"/>
        </w:rPr>
        <w:t> </w:t>
      </w:r>
      <w:r w:rsidRPr="00C616B3">
        <w:rPr>
          <w:rFonts w:ascii="Arial" w:eastAsia="Times New Roman" w:hAnsi="Arial" w:cs="Times New Roman"/>
          <w:color w:val="000000"/>
        </w:rPr>
        <w:t>Маски священных соколов с изображением царя из египетского собрания ГМИИ имени А. С. Пушкина</w:t>
      </w:r>
    </w:p>
    <w:p w14:paraId="4D5DC784" w14:textId="44C23387" w:rsidR="00D816F1" w:rsidRPr="00C616B3" w:rsidRDefault="00D816F1">
      <w:pPr>
        <w:rPr>
          <w:rFonts w:ascii="Arial" w:hAnsi="Arial"/>
        </w:rPr>
      </w:pPr>
    </w:p>
    <w:p w14:paraId="3A198E81" w14:textId="212873FB" w:rsidR="00EC68DB" w:rsidRPr="00C616B3" w:rsidRDefault="00E72123" w:rsidP="00EC68DB">
      <w:pPr>
        <w:rPr>
          <w:rFonts w:ascii="Arial" w:eastAsia="Times New Roman" w:hAnsi="Arial" w:cs="Times New Roman"/>
          <w:color w:val="000000"/>
        </w:rPr>
      </w:pPr>
      <w:r w:rsidRPr="00530BFE">
        <w:rPr>
          <w:rFonts w:ascii="Arial" w:hAnsi="Arial"/>
          <w:i/>
          <w:color w:val="800000"/>
        </w:rPr>
        <w:t>О. В. Томашевич (МГУ)</w:t>
      </w:r>
      <w:r w:rsidR="00D816F1" w:rsidRPr="00530BFE">
        <w:rPr>
          <w:rFonts w:ascii="Arial" w:eastAsia="Times New Roman" w:hAnsi="Arial" w:cstheme="majorHAnsi"/>
          <w:i/>
          <w:iCs/>
          <w:color w:val="800000"/>
        </w:rPr>
        <w:t> </w:t>
      </w:r>
      <w:r w:rsidR="00C616B3">
        <w:rPr>
          <w:rFonts w:ascii="Wingdings" w:eastAsia="Times New Roman" w:hAnsi="Wingdings" w:cstheme="majorHAnsi"/>
          <w:color w:val="000000"/>
          <w:sz w:val="16"/>
          <w:szCs w:val="16"/>
        </w:rPr>
        <w:t></w:t>
      </w:r>
      <w:r w:rsidR="00D816F1" w:rsidRPr="00C616B3">
        <w:rPr>
          <w:rFonts w:ascii="Arial" w:eastAsia="Times New Roman" w:hAnsi="Arial" w:cstheme="majorHAnsi"/>
          <w:color w:val="000000"/>
        </w:rPr>
        <w:t> </w:t>
      </w:r>
      <w:r w:rsidR="00EC68DB" w:rsidRPr="00C616B3">
        <w:rPr>
          <w:rFonts w:ascii="Arial" w:eastAsia="Times New Roman" w:hAnsi="Arial" w:cs="Times New Roman"/>
          <w:color w:val="000000"/>
        </w:rPr>
        <w:t>«Мумия» Энн Райс: заметки на полях «книги-загадки»</w:t>
      </w:r>
    </w:p>
    <w:p w14:paraId="4042885B" w14:textId="77777777" w:rsidR="004050A3" w:rsidRPr="00C616B3" w:rsidRDefault="004050A3" w:rsidP="00EC68DB">
      <w:pPr>
        <w:rPr>
          <w:rFonts w:ascii="Arial" w:eastAsia="Times New Roman" w:hAnsi="Arial" w:cs="Times New Roman"/>
          <w:color w:val="000000"/>
        </w:rPr>
      </w:pPr>
    </w:p>
    <w:p w14:paraId="7DACD84B" w14:textId="77777777" w:rsidR="004050A3" w:rsidRPr="00C616B3" w:rsidRDefault="004050A3" w:rsidP="00EC68DB">
      <w:pPr>
        <w:rPr>
          <w:rFonts w:ascii="Arial" w:eastAsia="Times New Roman" w:hAnsi="Arial" w:cs="Times New Roman"/>
          <w:color w:val="000000"/>
          <w:lang w:val="en-GB"/>
        </w:rPr>
      </w:pPr>
    </w:p>
    <w:p w14:paraId="051BDD2B" w14:textId="77777777" w:rsidR="00BC2F12" w:rsidRPr="00C616B3" w:rsidRDefault="00BC2F12" w:rsidP="00EC68DB">
      <w:pPr>
        <w:rPr>
          <w:rFonts w:ascii="Arial" w:eastAsia="Times New Roman" w:hAnsi="Arial" w:cs="Times New Roman"/>
          <w:color w:val="000000"/>
          <w:lang w:val="en-GB"/>
        </w:rPr>
      </w:pPr>
    </w:p>
    <w:p w14:paraId="620C912B" w14:textId="77777777" w:rsidR="004050A3" w:rsidRPr="00C616B3" w:rsidRDefault="004050A3" w:rsidP="00EC68DB">
      <w:pPr>
        <w:rPr>
          <w:rFonts w:ascii="Arial" w:eastAsia="Times New Roman" w:hAnsi="Arial" w:cs="Times New Roman"/>
          <w:color w:val="000000"/>
          <w:lang w:val="en-GB"/>
        </w:rPr>
      </w:pPr>
    </w:p>
    <w:p w14:paraId="52070771" w14:textId="42EF22E7" w:rsidR="00315666" w:rsidRPr="00C616B3" w:rsidRDefault="00315666">
      <w:pPr>
        <w:rPr>
          <w:rFonts w:ascii="Arial" w:hAnsi="Arial"/>
          <w:color w:val="7F7F7F" w:themeColor="text1" w:themeTint="80"/>
        </w:rPr>
      </w:pPr>
    </w:p>
    <w:sectPr w:rsidR="00315666" w:rsidRPr="00C616B3" w:rsidSect="001B51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21"/>
    <w:rsid w:val="00085972"/>
    <w:rsid w:val="001B519F"/>
    <w:rsid w:val="00206639"/>
    <w:rsid w:val="00315666"/>
    <w:rsid w:val="00347114"/>
    <w:rsid w:val="003A413A"/>
    <w:rsid w:val="004050A3"/>
    <w:rsid w:val="004419B1"/>
    <w:rsid w:val="00466D4D"/>
    <w:rsid w:val="00530BFE"/>
    <w:rsid w:val="00531C76"/>
    <w:rsid w:val="006036D2"/>
    <w:rsid w:val="006C6BB3"/>
    <w:rsid w:val="006E7116"/>
    <w:rsid w:val="007167E6"/>
    <w:rsid w:val="00756DD3"/>
    <w:rsid w:val="00793F8C"/>
    <w:rsid w:val="007953E1"/>
    <w:rsid w:val="00850780"/>
    <w:rsid w:val="009C3142"/>
    <w:rsid w:val="00A353D4"/>
    <w:rsid w:val="00A40541"/>
    <w:rsid w:val="00A92DA8"/>
    <w:rsid w:val="00AC1B7D"/>
    <w:rsid w:val="00BC2F12"/>
    <w:rsid w:val="00BE3821"/>
    <w:rsid w:val="00C616B3"/>
    <w:rsid w:val="00D16664"/>
    <w:rsid w:val="00D22AFA"/>
    <w:rsid w:val="00D816F1"/>
    <w:rsid w:val="00E51506"/>
    <w:rsid w:val="00E72123"/>
    <w:rsid w:val="00EC68DB"/>
    <w:rsid w:val="00F0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481A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8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BOLSHAKOV</dc:creator>
  <cp:keywords/>
  <dc:description/>
  <cp:lastModifiedBy>Andrey BOLSHAKOV</cp:lastModifiedBy>
  <cp:revision>25</cp:revision>
  <dcterms:created xsi:type="dcterms:W3CDTF">2021-08-02T08:35:00Z</dcterms:created>
  <dcterms:modified xsi:type="dcterms:W3CDTF">2021-09-11T16:36:00Z</dcterms:modified>
</cp:coreProperties>
</file>